
<file path=[Content_Types].xml><?xml version="1.0" encoding="utf-8"?>
<Types xmlns="http://schemas.openxmlformats.org/package/2006/content-types">
  <Default Extension="rels" ContentType="application/vnd.openxmlformats-package.relationships+xml"/>
  <Default Extension="jpeg" ContentType="image/jpeg"/>
  <Default Extension="png" ContentType="image/png"/>
  <Default Extension="svg" ContentType="image/svg+xml"/>
  <Default Extension="xml" ContentType="application/xml"/>
  <Default Extension="jpg" ContentType="application/octet-stream"/>
  <Override PartName="/_rels/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a="http://schemas.openxmlformats.org/drawingml/2006/main" xmlns:cdr="http://schemas.openxmlformats.org/drawingml/2006/chartDrawing" xmlns:o="urn:schemas-microsoft-com:office:office" xmlns:pic="http://schemas.openxmlformats.org/drawingml/2006/picture" xmlns:r="http://schemas.openxmlformats.org/officeDocument/2006/relationships" xmlns:m="http://schemas.openxmlformats.org/officeDocument/2006/math" xmlns:v="urn:schemas-microsoft-com:vml" xmlns:ve="http://schemas.openxmlformats.org/markup-compatibility/2006" xmlns:vt="http://schemas.openxmlformats.org/officeDocument/2006/docPropsVTypes" xmlns:w="http://schemas.openxmlformats.org/wordprocessingml/2006/main" xmlns:w10="urn:schemas-microsoft-com:office:word" xmlns:wp="http://schemas.openxmlformats.org/drawingml/2006/wordprocessingDrawing" xmlns:wne="http://schemas.microsoft.com/office/word/2006/wordml" xmlns:a14="http://schemas.microsoft.com/office/drawing/2010/main" xmlns:asvg="http://schemas.microsoft.com/office/drawing/2016/SVG/main">
  <w:body>
    <w:p>
      <w:pPr>
        <w:spacing w:line="360" w:after="0" w:lineRule="auto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2420112" cy="609600"/>
            <wp:effectExtent b="0" l="0" r="0" t="0"/>
            <wp:docPr id="1" name="image-85de99c986b35e086aa8d8ae3035bc92d350defe.png"/>
            <a:graphic>
              <a:graphicData uri="http://schemas.openxmlformats.org/drawingml/2006/picture">
                <pic:pic>
                  <pic:nvPicPr>
                    <pic:cNvPr id="1" name="image-85de99c986b35e086aa8d8ae3035bc92d350defe.png" descr=""/>
                    <pic:cNvPicPr/>
                  </pic:nvPicPr>
                  <pic:blipFill>
                    <a:blip r:embed="rId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60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0" w:before="157.5" w:after="157.5" w:lineRule="auto"/>
        <w:jc w:val="left"/>
      </w:pPr>
      <w:r>
        <w:rPr>
          <w:rFonts w:eastAsia="inter" w:cs="inter" w:ascii="inter" w:hAnsi="inter"/>
          <w:b/>
          <w:color w:val="000000"/>
          <w:sz w:val="39"/>
        </w:rPr>
        <w:t xml:space="preserve">Can you generate Block Diagram for this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Here are the comprehensive block diagrams for the CycleGAN architecture from your code:</w:t>
      </w:r>
    </w:p>
    <w:p>
      <w:pPr>
        <w:spacing w:line="360" w:before="315" w:after="105" w:lineRule="auto"/>
        <w:ind w:left="-30"/>
        <w:jc w:val="left"/>
      </w:pPr>
      <w:r>
        <w:rPr>
          <w:rFonts w:eastAsia="inter" w:cs="inter" w:ascii="inter" w:hAnsi="inter"/>
          <w:b/>
          <w:color w:val="000000"/>
          <w:sz w:val="24"/>
        </w:rPr>
        <w:t xml:space="preserve">1. Overall CycleGAN Architecture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![CycleGAN architecture block diagram showing dual generators, discriminators, and loss components]</w:t>
      </w:r>
    </w:p>
    <w:p>
      <w:pPr>
        <w:spacing w:line="360" w:after="0" w:lineRule="auto"/>
        <w:jc w:val="center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6038850" cy="6038850"/>
            <wp:effectExtent b="0" l="0" r="0" t="0"/>
            <wp:docPr id="2" name="image-e2029cdf8447a5ae3aac487405d984cd4aa7272f.png"/>
            <a:graphic>
              <a:graphicData uri="http://schemas.openxmlformats.org/drawingml/2006/picture">
                <pic:pic>
                  <pic:nvPicPr>
                    <pic:cNvPr id="2" name="image-e2029cdf8447a5ae3aac487405d984cd4aa7272f.png" descr=""/>
                    <pic:cNvPicPr/>
                  </pic:nvPicPr>
                  <pic:blipFill>
                    <a:blip r:embed="rId6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CycleGAN architecture block diagram showing dual generators, discriminators, and loss components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This diagram shows the complete CycleGAN system with: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Two Generators</w:t>
      </w:r>
      <w:r>
        <w:rPr>
          <w:rFonts w:eastAsia="inter" w:cs="inter" w:ascii="inter" w:hAnsi="inter"/>
          <w:color w:val="000000"/>
          <w:sz w:val="21"/>
        </w:rPr>
        <w:t xml:space="preserve">: G_AB (Domain A → B) and G_BA (Domain B → A)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Two Discriminators</w:t>
      </w:r>
      <w:r>
        <w:rPr>
          <w:rFonts w:eastAsia="inter" w:cs="inter" w:ascii="inter" w:hAnsi="inter"/>
          <w:color w:val="000000"/>
          <w:sz w:val="21"/>
        </w:rPr>
        <w:t xml:space="preserve">: D_A and D_B for evaluating real vs fake images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Cycle Consistency</w:t>
      </w:r>
      <w:r>
        <w:rPr>
          <w:rFonts w:eastAsia="inter" w:cs="inter" w:ascii="inter" w:hAnsi="inter"/>
          <w:color w:val="000000"/>
          <w:sz w:val="21"/>
        </w:rPr>
        <w:t xml:space="preserve">: Images translated A→B→A should match original A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Loss Components</w:t>
      </w:r>
      <w:r>
        <w:rPr>
          <w:rFonts w:eastAsia="inter" w:cs="inter" w:ascii="inter" w:hAnsi="inter"/>
          <w:color w:val="000000"/>
          <w:sz w:val="21"/>
        </w:rPr>
        <w:t xml:space="preserve">: Adversarial loss, cycle consistency loss, and identity loss</w:t>
      </w:r>
    </w:p>
    <w:p>
      <w:pPr>
        <w:spacing w:line="360" w:before="315" w:after="105" w:lineRule="auto"/>
        <w:ind w:left="-30"/>
        <w:jc w:val="left"/>
      </w:pPr>
      <w:r>
        <w:rPr>
          <w:rFonts w:eastAsia="inter" w:cs="inter" w:ascii="inter" w:hAnsi="inter"/>
          <w:b/>
          <w:color w:val="000000"/>
          <w:sz w:val="24"/>
        </w:rPr>
        <w:t xml:space="preserve">2. Generator Architecture (U-Net with Residual Blocks)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![CycleGAN Generator detailed architecture with ResidualBlocks and U-Net structure]</w:t>
      </w:r>
    </w:p>
    <w:p>
      <w:pPr>
        <w:spacing w:line="360" w:after="0" w:lineRule="auto"/>
        <w:jc w:val="center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6038850" cy="9058275"/>
            <wp:effectExtent b="0" l="0" r="0" t="0"/>
            <wp:docPr id="3" name="image-6fdf98e58b06b92e7820caeaff5a62a53df1aa91.png"/>
            <a:graphic>
              <a:graphicData uri="http://schemas.openxmlformats.org/drawingml/2006/picture">
                <pic:pic>
                  <pic:nvPicPr>
                    <pic:cNvPr id="3" name="image-6fdf98e58b06b92e7820caeaff5a62a53df1aa91.png" descr=""/>
                    <pic:cNvPicPr/>
                  </pic:nvPicPr>
                  <pic:blipFill>
                    <a:blip r:embed="rId7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058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CycleGAN Generator detailed architecture with ResidualBlocks and U-Net structure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The generator uses a U-Net architecture with: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Encoder</w:t>
      </w:r>
      <w:r>
        <w:rPr>
          <w:rFonts w:eastAsia="inter" w:cs="inter" w:ascii="inter" w:hAnsi="inter"/>
          <w:color w:val="000000"/>
          <w:sz w:val="21"/>
        </w:rPr>
        <w:t xml:space="preserve">: FeatureMapBlock + 2 ContractingBlocks (downsampling)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Bottleneck</w:t>
      </w:r>
      <w:r>
        <w:rPr>
          <w:rFonts w:eastAsia="inter" w:cs="inter" w:ascii="inter" w:hAnsi="inter"/>
          <w:color w:val="000000"/>
          <w:sz w:val="21"/>
        </w:rPr>
        <w:t xml:space="preserve">: 9 ResidualBlocks for feature transformation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Decoder</w:t>
      </w:r>
      <w:r>
        <w:rPr>
          <w:rFonts w:eastAsia="inter" w:cs="inter" w:ascii="inter" w:hAnsi="inter"/>
          <w:color w:val="000000"/>
          <w:sz w:val="21"/>
        </w:rPr>
        <w:t xml:space="preserve">: 2 ExpandingBlocks (upsampling) + output FeatureMapBlock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Skip connections</w:t>
      </w:r>
      <w:r>
        <w:rPr>
          <w:rFonts w:eastAsia="inter" w:cs="inter" w:ascii="inter" w:hAnsi="inter"/>
          <w:color w:val="000000"/>
          <w:sz w:val="21"/>
        </w:rPr>
        <w:t xml:space="preserve"> within ResidualBlocks for gradient flow</w:t>
      </w:r>
    </w:p>
    <w:p>
      <w:pPr>
        <w:spacing w:line="360" w:before="315" w:after="105" w:lineRule="auto"/>
        <w:ind w:left="-30"/>
        <w:jc w:val="left"/>
      </w:pPr>
      <w:r>
        <w:rPr>
          <w:rFonts w:eastAsia="inter" w:cs="inter" w:ascii="inter" w:hAnsi="inter"/>
          <w:b/>
          <w:color w:val="000000"/>
          <w:sz w:val="24"/>
        </w:rPr>
        <w:t xml:space="preserve">3. PatchGAN Discriminator Architecture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![CycleGAN PatchGAN Discriminator architecture showing progressive downsampling]</w:t>
      </w:r>
    </w:p>
    <w:p>
      <w:pPr>
        <w:spacing w:line="360" w:after="0" w:lineRule="auto"/>
        <w:jc w:val="center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6038850" cy="9058275"/>
            <wp:effectExtent b="0" l="0" r="0" t="0"/>
            <wp:docPr id="4" name="image-34f638ae471aa03fd9e2746db5d351c3728a6d0e.png"/>
            <a:graphic>
              <a:graphicData uri="http://schemas.openxmlformats.org/drawingml/2006/picture">
                <pic:pic>
                  <pic:nvPicPr>
                    <pic:cNvPr id="4" name="image-34f638ae471aa03fd9e2746db5d351c3728a6d0e.png" descr=""/>
                    <pic:cNvPicPr/>
                  </pic:nvPicPr>
                  <pic:blipFill>
                    <a:blip r:embed="rId8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058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CycleGAN PatchGAN Discriminator architecture showing progressive downsampling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The discriminator is a PatchGAN that: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Processes image patches</w:t>
      </w:r>
      <w:r>
        <w:rPr>
          <w:rFonts w:eastAsia="inter" w:cs="inter" w:ascii="inter" w:hAnsi="inter"/>
          <w:color w:val="000000"/>
          <w:sz w:val="21"/>
        </w:rPr>
        <w:t xml:space="preserve"> rather than whole images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Progressive downsampling</w:t>
      </w:r>
      <w:r>
        <w:rPr>
          <w:rFonts w:eastAsia="inter" w:cs="inter" w:ascii="inter" w:hAnsi="inter"/>
          <w:color w:val="000000"/>
          <w:sz w:val="21"/>
        </w:rPr>
        <w:t xml:space="preserve"> through ContractingBlocks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Outputs a matrix</w:t>
      </w:r>
      <w:r>
        <w:rPr>
          <w:rFonts w:eastAsia="inter" w:cs="inter" w:ascii="inter" w:hAnsi="inter"/>
          <w:color w:val="000000"/>
          <w:sz w:val="21"/>
        </w:rPr>
        <w:t xml:space="preserve"> where each element classifies a patch as real/fake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Uses InstanceNorm</w:t>
      </w:r>
      <w:r>
        <w:rPr>
          <w:rFonts w:eastAsia="inter" w:cs="inter" w:ascii="inter" w:hAnsi="inter"/>
          <w:color w:val="000000"/>
          <w:sz w:val="21"/>
        </w:rPr>
        <w:t xml:space="preserve"> (except first layer) and LeakyReLU activations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Key Features of Your CycleGAN Implementation: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Instance Normalization</w:t>
      </w:r>
      <w:r>
        <w:rPr>
          <w:rFonts w:eastAsia="inter" w:cs="inter" w:ascii="inter" w:hAnsi="inter"/>
          <w:color w:val="000000"/>
          <w:sz w:val="21"/>
        </w:rPr>
        <w:t xml:space="preserve"> instead of Batch Normalization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Reflect padding</w:t>
      </w:r>
      <w:r>
        <w:rPr>
          <w:rFonts w:eastAsia="inter" w:cs="inter" w:ascii="inter" w:hAnsi="inter"/>
          <w:color w:val="000000"/>
          <w:sz w:val="21"/>
        </w:rPr>
        <w:t xml:space="preserve"> to avoid border artifacts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MSE loss</w:t>
      </w:r>
      <w:r>
        <w:rPr>
          <w:rFonts w:eastAsia="inter" w:cs="inter" w:ascii="inter" w:hAnsi="inter"/>
          <w:color w:val="000000"/>
          <w:sz w:val="21"/>
        </w:rPr>
        <w:t xml:space="preserve"> for adversarial training (LSGAN)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L1 loss</w:t>
      </w:r>
      <w:r>
        <w:rPr>
          <w:rFonts w:eastAsia="inter" w:cs="inter" w:ascii="inter" w:hAnsi="inter"/>
          <w:color w:val="000000"/>
          <w:sz w:val="21"/>
        </w:rPr>
        <w:t xml:space="preserve"> for cycle consistency and identity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Lambda weights</w:t>
      </w:r>
      <w:r>
        <w:rPr>
          <w:rFonts w:eastAsia="inter" w:cs="inter" w:ascii="inter" w:hAnsi="inter"/>
          <w:color w:val="000000"/>
          <w:sz w:val="21"/>
        </w:rPr>
        <w:t xml:space="preserve">: λ_identity=0.1, λ_cycle=10 to balance different loss components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This architecture enables unpaired image-to-image translation between your CT scan classes (Normal, Benign, Malign) while preserving important structural information through cycle consistency.</w:t>
      </w:r>
    </w:p>
    <w:p>
      <w:pPr>
        <w:spacing w:line="360" w:lineRule="auto"/>
        <w:jc w:val="center"/>
      </w:pPr>
      <w:r>
        <w:rPr>
          <w:rFonts w:eastAsia="inter" w:cs="inter" w:ascii="inter" w:hAnsi="inter"/>
          <w:color w:val="000000"/>
        </w:rPr>
        <w:t xml:space="preserve">⁂</w:t>
      </w:r>
    </w:p>
    <w:sectPr>
      <w:pgSz w:w="12240" w:h="15840" w:orient="portrait"/>
      <w:pgMar w:top="1365" w:right="1365" w:bottom="1365" w:left="1365" w:header="720" w:footer="72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inter">
    <w:family w:val="auto"/>
    <w:pitch w:val="variable"/>
  </w:font>
</w:fonts>
</file>

<file path=word/numbering.xml><?xml version="1.0" encoding="utf-8"?>
<w:numbering xmlns:w="http://schemas.openxmlformats.org/wordprocessingml/2006/main" xmlns:ve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ne="http://schemas.microsoft.com/office/word/2006/wordml">
  <w:abstractNum w:abstractNumId="1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2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3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4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sl="http://schemas.openxmlformats.org/schemaLibrary/2006/main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ecimalSymbol w:val="."/>
  <w:listSeparator w:val=","/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Georgia" w:eastAsiaTheme="minorHAnsi" w:hAnsiTheme="minorHAnsi" w:cstheme="minorBidi"/>
        <w:sz w:val="21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style w:type="paragraph" w:default="1" w:styleId="Normal">
    <w:name w:val="Normal"/>
    <w:next w:val="Normal"/>
    <w:pPr/>
    <w:rPr>
      <w:rFonts w:ascii="Georgia" w:eastAsiaTheme="minorHAnsi" w:hAnsiTheme="minorHAnsi" w:cstheme="minorBidi"/>
      <w:sz w:val="21"/>
      <w:szCs w:val="22"/>
      <w:lang w:val="en-US" w:eastAsia="en-US" w:bidi="ar-SA"/>
    </w:rPr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</w:styles>
</file>

<file path=word/webSettings.xml><?xml version="1.0" encoding="utf-8"?>
<w:webSettings xmlns:w="http://schemas.openxmlformats.org/wordprocessingml/2006/main" xmlns:r="http://schemas.openxmlformats.org/officeDocument/2006/relationships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-85de99c986b35e086aa8d8ae3035bc92d350defe.png" TargetMode="Internal"/><Relationship Id="rId6" Type="http://schemas.openxmlformats.org/officeDocument/2006/relationships/image" Target="media/image-e2029cdf8447a5ae3aac487405d984cd4aa7272f.png" TargetMode="Internal"/><Relationship Id="rId7" Type="http://schemas.openxmlformats.org/officeDocument/2006/relationships/image" Target="media/image-6fdf98e58b06b92e7820caeaff5a62a53df1aa91.png" TargetMode="Internal"/><Relationship Id="rId8" Type="http://schemas.openxmlformats.org/officeDocument/2006/relationships/image" Target="media/image-34f638ae471aa03fd9e2746db5d351c3728a6d0e.png" TargetMode="Internal"/></Relationship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html-to-docx</cp:lastModifiedBy>
  <cp:revision>1</cp:revision>
  <dcterms:created xsi:type="dcterms:W3CDTF">2025-08-05T16:07:48.547Z</dcterms:created>
  <dcterms:modified xsi:type="dcterms:W3CDTF">2025-08-05T16:07:48.547Z</dcterms:modified>
</cp:coreProperties>
</file>